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12"/>
        </w:trPr>
        <w:tc>
          <w:tcPr>
            <w:tcW w:w="2000" w:type="dxa"/>
            <w:vAlign w:val="bottom"/>
          </w:tcPr>
          <w:p>
            <w:pPr>
              <w:spacing w:after="0"/>
              <w:rPr>
                <w:sz w:val="20"/>
                <w:szCs w:val="20"/>
                <w:color w:val="auto"/>
              </w:rPr>
            </w:pPr>
            <w:r>
              <w:rPr>
                <w:rFonts w:ascii="Times New Roman" w:cs="Times New Roman" w:eastAsia="Times New Roman" w:hAnsi="Times New Roman"/>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7"/>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220"/>
              <w:spacing w:after="0" w:line="190"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6820" w:type="dxa"/>
            <w:vAlign w:val="bottom"/>
            <w:vMerge w:val="restart"/>
          </w:tcPr>
          <w:p>
            <w:pPr>
              <w:jc w:val="center"/>
              <w:ind w:left="47"/>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5"/>
                <w:szCs w:val="5"/>
                <w:color w:val="auto"/>
              </w:rPr>
            </w:pPr>
          </w:p>
        </w:tc>
        <w:tc>
          <w:tcPr>
            <w:tcW w:w="1260" w:type="dxa"/>
            <w:vAlign w:val="bottom"/>
            <w:tcBorders>
              <w:bottom w:val="single" w:sz="8" w:color="808080"/>
            </w:tcBorders>
          </w:tcPr>
          <w:p>
            <w:pPr>
              <w:spacing w:after="0"/>
              <w:rPr>
                <w:sz w:val="5"/>
                <w:szCs w:val="5"/>
                <w:color w:val="auto"/>
              </w:rPr>
            </w:pPr>
          </w:p>
        </w:tc>
        <w:tc>
          <w:tcPr>
            <w:tcW w:w="720" w:type="dxa"/>
            <w:vAlign w:val="bottom"/>
            <w:tcBorders>
              <w:bottom w:val="single" w:sz="8" w:color="808080"/>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73"/>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2000" w:type="dxa"/>
            <w:vAlign w:val="bottom"/>
          </w:tcPr>
          <w:p>
            <w:pPr>
              <w:spacing w:after="0"/>
              <w:rPr>
                <w:sz w:val="10"/>
                <w:szCs w:val="10"/>
                <w:color w:val="auto"/>
              </w:rPr>
            </w:pPr>
          </w:p>
        </w:tc>
        <w:tc>
          <w:tcPr>
            <w:tcW w:w="6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00" w:type="dxa"/>
            <w:vAlign w:val="bottom"/>
          </w:tcPr>
          <w:p>
            <w:pPr>
              <w:spacing w:after="0"/>
              <w:rPr>
                <w:sz w:val="8"/>
                <w:szCs w:val="8"/>
                <w:color w:val="auto"/>
              </w:rPr>
            </w:pPr>
          </w:p>
        </w:tc>
        <w:tc>
          <w:tcPr>
            <w:tcW w:w="68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720" w:type="dxa"/>
            <w:vAlign w:val="bottom"/>
            <w:vMerge w:val="restart"/>
          </w:tcPr>
          <w:p>
            <w:pPr>
              <w:jc w:val="right"/>
              <w:ind w:right="26"/>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restart"/>
          </w:tcPr>
          <w:p>
            <w:pPr>
              <w:jc w:val="center"/>
              <w:ind w:left="47"/>
              <w:spacing w:after="0" w:line="272" w:lineRule="exact"/>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59"/>
        </w:trPr>
        <w:tc>
          <w:tcPr>
            <w:tcW w:w="2000" w:type="dxa"/>
            <w:vAlign w:val="bottom"/>
          </w:tcPr>
          <w:p>
            <w:pPr>
              <w:spacing w:after="0"/>
              <w:rPr>
                <w:sz w:val="5"/>
                <w:szCs w:val="5"/>
                <w:color w:val="auto"/>
              </w:rPr>
            </w:pPr>
          </w:p>
        </w:tc>
        <w:tc>
          <w:tcPr>
            <w:tcW w:w="6820" w:type="dxa"/>
            <w:vAlign w:val="bottom"/>
          </w:tcPr>
          <w:p>
            <w:pPr>
              <w:jc w:val="center"/>
              <w:ind w:left="47"/>
              <w:spacing w:after="0" w:line="59" w:lineRule="exact"/>
              <w:rPr>
                <w:sz w:val="20"/>
                <w:szCs w:val="20"/>
                <w:color w:val="auto"/>
              </w:rPr>
            </w:pPr>
            <w:r>
              <w:rPr>
                <w:rFonts w:ascii="Arial" w:cs="Arial" w:eastAsia="Arial" w:hAnsi="Arial"/>
                <w:sz w:val="6"/>
                <w:szCs w:val="6"/>
                <w:b w:val="1"/>
                <w:bCs w:val="1"/>
                <w:color w:val="auto"/>
              </w:rPr>
              <w:t>SECURITIES</w:t>
            </w:r>
          </w:p>
        </w:tc>
        <w:tc>
          <w:tcPr>
            <w:tcW w:w="40" w:type="dxa"/>
            <w:vAlign w:val="bottom"/>
          </w:tcPr>
          <w:p>
            <w:pPr>
              <w:spacing w:after="0"/>
              <w:rPr>
                <w:sz w:val="5"/>
                <w:szCs w:val="5"/>
                <w:color w:val="auto"/>
              </w:rPr>
            </w:pPr>
          </w:p>
        </w:tc>
        <w:tc>
          <w:tcPr>
            <w:tcW w:w="1260" w:type="dxa"/>
            <w:vAlign w:val="bottom"/>
          </w:tcPr>
          <w:p>
            <w:pPr>
              <w:ind w:left="80"/>
              <w:spacing w:after="0" w:line="59" w:lineRule="exact"/>
              <w:rPr>
                <w:sz w:val="20"/>
                <w:szCs w:val="20"/>
                <w:color w:val="auto"/>
              </w:rPr>
            </w:pPr>
            <w:r>
              <w:rPr>
                <w:rFonts w:ascii="Arial" w:cs="Arial" w:eastAsia="Arial" w:hAnsi="Arial"/>
                <w:sz w:val="6"/>
                <w:szCs w:val="6"/>
                <w:color w:val="auto"/>
              </w:rPr>
              <w:t>response:</w:t>
            </w:r>
          </w:p>
        </w:tc>
        <w:tc>
          <w:tcPr>
            <w:tcW w:w="720" w:type="dxa"/>
            <w:vAlign w:val="bottom"/>
          </w:tcPr>
          <w:p>
            <w:pPr>
              <w:jc w:val="right"/>
              <w:ind w:right="26"/>
              <w:spacing w:after="0" w:line="59" w:lineRule="exact"/>
              <w:rPr>
                <w:sz w:val="20"/>
                <w:szCs w:val="20"/>
                <w:color w:val="auto"/>
              </w:rPr>
            </w:pPr>
            <w:r>
              <w:rPr>
                <w:rFonts w:ascii="Arial" w:cs="Arial" w:eastAsia="Arial" w:hAnsi="Arial"/>
                <w:sz w:val="6"/>
                <w:szCs w:val="6"/>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2000" w:type="dxa"/>
            <w:vAlign w:val="bottom"/>
          </w:tcPr>
          <w:p>
            <w:pPr>
              <w:spacing w:after="0"/>
              <w:rPr>
                <w:sz w:val="15"/>
                <w:szCs w:val="15"/>
                <w:color w:val="auto"/>
              </w:rPr>
            </w:pPr>
          </w:p>
        </w:tc>
        <w:tc>
          <w:tcPr>
            <w:tcW w:w="68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tcPr>
          <w:p>
            <w:pPr>
              <w:ind w:left="80"/>
              <w:spacing w:after="0"/>
              <w:rPr>
                <w:sz w:val="20"/>
                <w:szCs w:val="20"/>
                <w:color w:val="auto"/>
              </w:rPr>
            </w:pPr>
            <w:r>
              <w:rPr>
                <w:rFonts w:ascii="Arial" w:cs="Arial" w:eastAsia="Arial" w:hAnsi="Arial"/>
                <w:sz w:val="14"/>
                <w:szCs w:val="14"/>
                <w:color w:val="auto"/>
              </w:rPr>
              <w:t>hours per</w:t>
            </w: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-761365</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spacing w:after="0" w:line="301"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2564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256405"/>
                    </a:xfrm>
                    <a:prstGeom prst="rect">
                      <a:avLst/>
                    </a:prstGeom>
                    <a:noFill/>
                  </pic:spPr>
                </pic:pic>
              </a:graphicData>
            </a:graphic>
          </wp:anchor>
        </w:drawing>
      </w:r>
    </w:p>
    <w:p>
      <w:pPr>
        <w:sectPr>
          <w:pgSz w:w="11900" w:h="16838" w:orient="portrait"/>
          <w:cols w:equalWidth="0" w:num="1">
            <w:col w:w="10940"/>
          </w:cols>
          <w:pgMar w:left="480" w:top="230" w:right="479" w:bottom="1440" w:gutter="0" w:footer="0" w:header="0"/>
        </w:sectPr>
      </w:pPr>
    </w:p>
    <w:p>
      <w:pPr>
        <w:spacing w:after="0" w:line="36" w:lineRule="exact"/>
        <w:rPr>
          <w:sz w:val="24"/>
          <w:szCs w:val="24"/>
          <w:color w:val="auto"/>
        </w:rPr>
      </w:pPr>
    </w:p>
    <w:tbl>
      <w:tblPr>
        <w:tblLayout w:type="fixed"/>
        <w:tblInd w:w="100" w:type="dxa"/>
        <w:tblCellMar>
          <w:top w:w="0" w:type="dxa"/>
          <w:left w:w="0" w:type="dxa"/>
          <w:bottom w:w="0" w:type="dxa"/>
          <w:right w:w="0" w:type="dxa"/>
        </w:tblCellMar>
      </w:tblPr>
      <w:tr>
        <w:trPr>
          <w:trHeight w:val="287"/>
        </w:trPr>
        <w:tc>
          <w:tcPr>
            <w:tcW w:w="3100" w:type="dxa"/>
            <w:vAlign w:val="bottom"/>
            <w:gridSpan w:val="3"/>
          </w:tcPr>
          <w:p>
            <w:pPr>
              <w:spacing w:after="0"/>
              <w:rPr>
                <w:sz w:val="20"/>
                <w:szCs w:val="20"/>
                <w:color w:val="auto"/>
              </w:rPr>
            </w:pPr>
            <w:r>
              <w:rPr>
                <w:rFonts w:ascii="Arial" w:cs="Arial" w:eastAsia="Arial" w:hAnsi="Arial"/>
                <w:sz w:val="15"/>
                <w:szCs w:val="15"/>
                <w:color w:val="auto"/>
              </w:rPr>
              <w:t>1. Name and Address of Reporting Person</w:t>
            </w:r>
            <w:r>
              <w:rPr>
                <w:rFonts w:ascii="Arial" w:cs="Arial" w:eastAsia="Arial" w:hAnsi="Arial"/>
                <w:sz w:val="25"/>
                <w:szCs w:val="25"/>
                <w:color w:val="auto"/>
                <w:vertAlign w:val="superscript"/>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060" w:type="dxa"/>
            <w:vAlign w:val="bottom"/>
            <w:gridSpan w:val="2"/>
            <w:vMerge w:val="restart"/>
          </w:tcPr>
          <w:p>
            <w:pPr>
              <w:spacing w:after="0"/>
              <w:rPr>
                <w:rFonts w:ascii="Times New Roman" w:cs="Times New Roman" w:eastAsia="Times New Roman" w:hAnsi="Times New Roman"/>
                <w:sz w:val="24"/>
                <w:szCs w:val="24"/>
                <w:color w:val="0000EE"/>
              </w:rPr>
            </w:pPr>
            <w:hyperlink r:id="rId10">
              <w:r>
                <w:rPr>
                  <w:rFonts w:ascii="Times New Roman" w:cs="Times New Roman" w:eastAsia="Times New Roman" w:hAnsi="Times New Roman"/>
                  <w:sz w:val="24"/>
                  <w:szCs w:val="24"/>
                  <w:color w:val="0000EE"/>
                </w:rPr>
                <w:t>Jacoby Dana Lynn</w:t>
              </w:r>
            </w:hyperlink>
          </w:p>
        </w:tc>
        <w:tc>
          <w:tcPr>
            <w:tcW w:w="1520" w:type="dxa"/>
            <w:vAlign w:val="bottom"/>
          </w:tcPr>
          <w:p>
            <w:pPr>
              <w:ind w:left="160"/>
              <w:spacing w:after="0" w:line="136"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060" w:type="dxa"/>
            <w:vAlign w:val="bottom"/>
            <w:gridSpan w:val="2"/>
            <w:vMerge w:val="continue"/>
          </w:tcPr>
          <w:p>
            <w:pPr>
              <w:spacing w:after="0"/>
              <w:rPr>
                <w:sz w:val="14"/>
                <w:szCs w:val="14"/>
                <w:color w:val="auto"/>
              </w:rPr>
            </w:pPr>
          </w:p>
        </w:tc>
        <w:tc>
          <w:tcPr>
            <w:tcW w:w="1520" w:type="dxa"/>
            <w:vAlign w:val="bottom"/>
          </w:tcPr>
          <w:p>
            <w:pPr>
              <w:ind w:left="160"/>
              <w:spacing w:after="0" w:line="165"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780" w:type="dxa"/>
            <w:vAlign w:val="bottom"/>
            <w:tcBorders>
              <w:top w:val="single" w:sz="8" w:color="0000EE"/>
              <w:bottom w:val="single" w:sz="8" w:color="9A9A9A"/>
            </w:tcBorders>
          </w:tcPr>
          <w:p>
            <w:pPr>
              <w:spacing w:after="0"/>
              <w:rPr>
                <w:sz w:val="17"/>
                <w:szCs w:val="17"/>
                <w:color w:val="auto"/>
              </w:rPr>
            </w:pPr>
          </w:p>
        </w:tc>
        <w:tc>
          <w:tcPr>
            <w:tcW w:w="1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Times New Roman" w:cs="Times New Roman" w:eastAsia="Times New Roman" w:hAnsi="Times New Roman"/>
                <w:sz w:val="20"/>
                <w:szCs w:val="20"/>
                <w:color w:val="0000FF"/>
              </w:rPr>
              <w:t>05/26/2022</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9"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5" w:lineRule="exact"/>
        <w:rPr>
          <w:sz w:val="24"/>
          <w:szCs w:val="24"/>
          <w:color w:val="auto"/>
        </w:rPr>
      </w:pPr>
    </w:p>
    <w:p>
      <w:pPr>
        <w:spacing w:after="0"/>
        <w:rPr>
          <w:rFonts w:ascii="Times New Roman" w:cs="Times New Roman" w:eastAsia="Times New Roman" w:hAnsi="Times New Roman"/>
          <w:sz w:val="24"/>
          <w:szCs w:val="24"/>
          <w:color w:val="0000EE"/>
        </w:rPr>
      </w:pPr>
      <w:hyperlink r:id="rId11">
        <w:r>
          <w:rPr>
            <w:rFonts w:ascii="Times New Roman" w:cs="Times New Roman" w:eastAsia="Times New Roman" w:hAnsi="Times New Roman"/>
            <w:sz w:val="24"/>
            <w:szCs w:val="24"/>
            <w:u w:val="single" w:color="auto"/>
            <w:color w:val="0000EE"/>
          </w:rPr>
          <w:t>biote Corp.</w:t>
        </w:r>
        <w:r>
          <w:rPr>
            <w:rFonts w:ascii="Times New Roman" w:cs="Times New Roman" w:eastAsia="Times New Roman" w:hAnsi="Times New Roman"/>
            <w:sz w:val="24"/>
            <w:szCs w:val="24"/>
            <w:color w:val="0000EE"/>
          </w:rPr>
          <w:t xml:space="preserve"> </w:t>
        </w:r>
      </w:hyperlink>
      <w:r>
        <w:rPr>
          <w:rFonts w:ascii="Times New Roman" w:cs="Times New Roman" w:eastAsia="Times New Roman" w:hAnsi="Times New Roman"/>
          <w:sz w:val="24"/>
          <w:szCs w:val="24"/>
          <w:color w:val="000000"/>
        </w:rPr>
        <w:t>[</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19"/>
          <w:szCs w:val="19"/>
          <w:color w:val="0000FF"/>
        </w:rPr>
        <w:t>BTMD</w:t>
      </w:r>
      <w:r>
        <w:rPr>
          <w:rFonts w:ascii="Times New Roman" w:cs="Times New Roman" w:eastAsia="Times New Roman" w:hAnsi="Times New Roman"/>
          <w:sz w:val="24"/>
          <w:szCs w:val="24"/>
          <w:color w:val="0000EE"/>
        </w:rPr>
        <w:t xml:space="preserve"> </w:t>
      </w:r>
      <w:r>
        <w:rPr>
          <w:rFonts w:ascii="Times New Roman" w:cs="Times New Roman" w:eastAsia="Times New Roman" w:hAnsi="Times New Roman"/>
          <w:sz w:val="24"/>
          <w:szCs w:val="24"/>
          <w:color w:val="000000"/>
        </w:rPr>
        <w:t>]</w:t>
      </w:r>
    </w:p>
    <w:p>
      <w:pPr>
        <w:spacing w:after="0" w:line="328" w:lineRule="exact"/>
        <w:rPr>
          <w:sz w:val="24"/>
          <w:szCs w:val="24"/>
          <w:color w:val="auto"/>
        </w:rPr>
      </w:pPr>
    </w:p>
    <w:p>
      <w:pPr>
        <w:sectPr>
          <w:pgSz w:w="11900" w:h="16838" w:orient="portrait"/>
          <w:cols w:equalWidth="0" w:num="2">
            <w:col w:w="4720" w:space="280"/>
            <w:col w:w="5940"/>
          </w:cols>
          <w:pgMar w:left="480" w:top="230" w:right="479" w:bottom="1440" w:gutter="0" w:footer="0" w:header="0"/>
          <w:type w:val="continuous"/>
        </w:sectPr>
      </w:pPr>
    </w:p>
    <w:p>
      <w:pPr>
        <w:spacing w:after="0" w:line="105" w:lineRule="exact"/>
        <w:rPr>
          <w:sz w:val="24"/>
          <w:szCs w:val="24"/>
          <w:color w:val="auto"/>
        </w:rPr>
      </w:pPr>
    </w:p>
    <w:tbl>
      <w:tblPr>
        <w:tblLayout w:type="fixed"/>
        <w:tblInd w:w="100" w:type="dxa"/>
        <w:tblCellMar>
          <w:top w:w="0" w:type="dxa"/>
          <w:left w:w="0" w:type="dxa"/>
          <w:bottom w:w="0" w:type="dxa"/>
          <w:right w:w="0" w:type="dxa"/>
        </w:tblCellMar>
      </w:tblPr>
      <w:tr>
        <w:trPr>
          <w:trHeight w:val="198"/>
        </w:trPr>
        <w:tc>
          <w:tcPr>
            <w:tcW w:w="880" w:type="dxa"/>
            <w:vAlign w:val="bottom"/>
          </w:tcPr>
          <w:p>
            <w:pPr>
              <w:ind w:left="40"/>
              <w:spacing w:after="0"/>
              <w:rPr>
                <w:sz w:val="20"/>
                <w:szCs w:val="20"/>
                <w:color w:val="auto"/>
              </w:rPr>
            </w:pPr>
            <w:r>
              <w:rPr>
                <w:rFonts w:ascii="Arial" w:cs="Arial" w:eastAsia="Arial" w:hAnsi="Arial"/>
                <w:sz w:val="15"/>
                <w:szCs w:val="15"/>
                <w:color w:val="auto"/>
              </w:rPr>
              <w:t>(Last)</w:t>
            </w:r>
          </w:p>
        </w:tc>
        <w:tc>
          <w:tcPr>
            <w:tcW w:w="960" w:type="dxa"/>
            <w:vAlign w:val="bottom"/>
          </w:tcPr>
          <w:p>
            <w:pPr>
              <w:ind w:left="180"/>
              <w:spacing w:after="0"/>
              <w:rPr>
                <w:sz w:val="20"/>
                <w:szCs w:val="20"/>
                <w:color w:val="auto"/>
              </w:rPr>
            </w:pPr>
            <w:r>
              <w:rPr>
                <w:rFonts w:ascii="Arial" w:cs="Arial" w:eastAsia="Arial" w:hAnsi="Arial"/>
                <w:sz w:val="15"/>
                <w:szCs w:val="15"/>
                <w:color w:val="auto"/>
              </w:rPr>
              <w:t>(First)</w:t>
            </w:r>
          </w:p>
        </w:tc>
        <w:tc>
          <w:tcPr>
            <w:tcW w:w="1260" w:type="dxa"/>
            <w:vAlign w:val="bottom"/>
          </w:tcPr>
          <w:p>
            <w:pPr>
              <w:ind w:left="260"/>
              <w:spacing w:after="0"/>
              <w:rPr>
                <w:sz w:val="20"/>
                <w:szCs w:val="20"/>
                <w:color w:val="auto"/>
              </w:rPr>
            </w:pPr>
            <w:r>
              <w:rPr>
                <w:rFonts w:ascii="Arial" w:cs="Arial" w:eastAsia="Arial" w:hAnsi="Arial"/>
                <w:sz w:val="15"/>
                <w:szCs w:val="15"/>
                <w:color w:val="auto"/>
              </w:rPr>
              <w:t>(Middle)</w:t>
            </w:r>
          </w:p>
        </w:tc>
      </w:tr>
      <w:tr>
        <w:trPr>
          <w:trHeight w:val="310"/>
        </w:trPr>
        <w:tc>
          <w:tcPr>
            <w:tcW w:w="184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0000FF"/>
              </w:rPr>
              <w:t>C/O BIOTE CORP.</w:t>
            </w:r>
          </w:p>
        </w:tc>
        <w:tc>
          <w:tcPr>
            <w:tcW w:w="1260" w:type="dxa"/>
            <w:vAlign w:val="bottom"/>
          </w:tcPr>
          <w:p>
            <w:pPr>
              <w:spacing w:after="0"/>
              <w:rPr>
                <w:sz w:val="24"/>
                <w:szCs w:val="24"/>
                <w:color w:val="auto"/>
              </w:rPr>
            </w:pPr>
          </w:p>
        </w:tc>
      </w:tr>
      <w:tr>
        <w:trPr>
          <w:trHeight w:val="300"/>
        </w:trPr>
        <w:tc>
          <w:tcPr>
            <w:tcW w:w="310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0000FF"/>
              </w:rPr>
              <w:t>1875 W. WALNUT HILL LN #100</w:t>
            </w:r>
          </w:p>
        </w:tc>
      </w:tr>
      <w:tr>
        <w:trPr>
          <w:trHeight w:val="177"/>
        </w:trPr>
        <w:tc>
          <w:tcPr>
            <w:tcW w:w="880" w:type="dxa"/>
            <w:vAlign w:val="bottom"/>
            <w:tcBorders>
              <w:bottom w:val="single" w:sz="8" w:color="9A9A9A"/>
            </w:tcBorders>
          </w:tcPr>
          <w:p>
            <w:pPr>
              <w:spacing w:after="0"/>
              <w:rPr>
                <w:sz w:val="15"/>
                <w:szCs w:val="15"/>
                <w:color w:val="auto"/>
              </w:rPr>
            </w:pPr>
          </w:p>
        </w:tc>
        <w:tc>
          <w:tcPr>
            <w:tcW w:w="960" w:type="dxa"/>
            <w:vAlign w:val="bottom"/>
            <w:tcBorders>
              <w:bottom w:val="single" w:sz="8" w:color="9A9A9A"/>
            </w:tcBorders>
          </w:tcPr>
          <w:p>
            <w:pPr>
              <w:spacing w:after="0"/>
              <w:rPr>
                <w:sz w:val="15"/>
                <w:szCs w:val="15"/>
                <w:color w:val="auto"/>
              </w:rPr>
            </w:pPr>
          </w:p>
        </w:tc>
        <w:tc>
          <w:tcPr>
            <w:tcW w:w="1260" w:type="dxa"/>
            <w:vAlign w:val="bottom"/>
            <w:tcBorders>
              <w:bottom w:val="single" w:sz="8" w:color="9A9A9A"/>
            </w:tcBorders>
          </w:tcPr>
          <w:p>
            <w:pPr>
              <w:spacing w:after="0"/>
              <w:rPr>
                <w:sz w:val="15"/>
                <w:szCs w:val="15"/>
                <w:color w:val="auto"/>
              </w:rPr>
            </w:pPr>
          </w:p>
        </w:tc>
      </w:tr>
      <w:tr>
        <w:trPr>
          <w:trHeight w:val="303"/>
        </w:trPr>
        <w:tc>
          <w:tcPr>
            <w:tcW w:w="880" w:type="dxa"/>
            <w:vAlign w:val="bottom"/>
          </w:tcPr>
          <w:p>
            <w:pPr>
              <w:spacing w:after="0"/>
              <w:rPr>
                <w:sz w:val="20"/>
                <w:szCs w:val="20"/>
                <w:color w:val="auto"/>
              </w:rPr>
            </w:pPr>
            <w:r>
              <w:rPr>
                <w:rFonts w:ascii="Arial" w:cs="Arial" w:eastAsia="Arial" w:hAnsi="Arial"/>
                <w:sz w:val="15"/>
                <w:szCs w:val="15"/>
                <w:color w:val="auto"/>
              </w:rPr>
              <w:t>(Street)</w:t>
            </w:r>
          </w:p>
        </w:tc>
        <w:tc>
          <w:tcPr>
            <w:tcW w:w="9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65"/>
        </w:trPr>
        <w:tc>
          <w:tcPr>
            <w:tcW w:w="880" w:type="dxa"/>
            <w:vAlign w:val="bottom"/>
          </w:tcPr>
          <w:p>
            <w:pPr>
              <w:ind w:left="40"/>
              <w:spacing w:after="0"/>
              <w:rPr>
                <w:sz w:val="20"/>
                <w:szCs w:val="20"/>
                <w:color w:val="auto"/>
              </w:rPr>
            </w:pPr>
            <w:r>
              <w:rPr>
                <w:rFonts w:ascii="Times New Roman" w:cs="Times New Roman" w:eastAsia="Times New Roman" w:hAnsi="Times New Roman"/>
                <w:sz w:val="20"/>
                <w:szCs w:val="20"/>
                <w:color w:val="0000FF"/>
              </w:rPr>
              <w:t>IRVING</w:t>
            </w:r>
          </w:p>
        </w:tc>
        <w:tc>
          <w:tcPr>
            <w:tcW w:w="960" w:type="dxa"/>
            <w:vAlign w:val="bottom"/>
          </w:tcPr>
          <w:p>
            <w:pPr>
              <w:ind w:left="180"/>
              <w:spacing w:after="0"/>
              <w:rPr>
                <w:sz w:val="20"/>
                <w:szCs w:val="20"/>
                <w:color w:val="auto"/>
              </w:rPr>
            </w:pPr>
            <w:r>
              <w:rPr>
                <w:rFonts w:ascii="Times New Roman" w:cs="Times New Roman" w:eastAsia="Times New Roman" w:hAnsi="Times New Roman"/>
                <w:sz w:val="20"/>
                <w:szCs w:val="20"/>
                <w:color w:val="0000FF"/>
              </w:rPr>
              <w:t>TX</w:t>
            </w:r>
          </w:p>
        </w:tc>
        <w:tc>
          <w:tcPr>
            <w:tcW w:w="1260" w:type="dxa"/>
            <w:vAlign w:val="bottom"/>
          </w:tcPr>
          <w:p>
            <w:pPr>
              <w:ind w:left="260"/>
              <w:spacing w:after="0"/>
              <w:rPr>
                <w:sz w:val="20"/>
                <w:szCs w:val="20"/>
                <w:color w:val="auto"/>
              </w:rPr>
            </w:pPr>
            <w:r>
              <w:rPr>
                <w:rFonts w:ascii="Times New Roman" w:cs="Times New Roman" w:eastAsia="Times New Roman" w:hAnsi="Times New Roman"/>
                <w:sz w:val="20"/>
                <w:szCs w:val="20"/>
                <w:color w:val="0000FF"/>
              </w:rPr>
              <w:t>75038</w:t>
            </w:r>
          </w:p>
        </w:tc>
      </w:tr>
    </w:tbl>
    <w:p>
      <w:pPr>
        <w:spacing w:after="0" w:line="20" w:lineRule="exact"/>
        <w:rPr>
          <w:sz w:val="24"/>
          <w:szCs w:val="24"/>
          <w:color w:val="auto"/>
        </w:rPr>
      </w:pPr>
      <w:r>
        <w:rPr>
          <w:sz w:val="24"/>
          <w:szCs w:val="24"/>
          <w:color w:val="auto"/>
        </w:rPr>
        <w:br w:type="column"/>
      </w:r>
    </w:p>
    <w:p>
      <w:pPr>
        <w:ind w:left="3" w:right="300" w:hanging="3"/>
        <w:spacing w:after="0" w:line="23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23" w:lineRule="exact"/>
        <w:rPr>
          <w:sz w:val="24"/>
          <w:szCs w:val="24"/>
          <w:color w:val="auto"/>
        </w:rPr>
      </w:pPr>
    </w:p>
    <w:p>
      <w:pPr>
        <w:ind w:left="183"/>
        <w:spacing w:after="0"/>
        <w:tabs>
          <w:tab w:leader="none" w:pos="502" w:val="left"/>
          <w:tab w:leader="none" w:pos="2042" w:val="left"/>
        </w:tabs>
        <w:rPr>
          <w:sz w:val="20"/>
          <w:szCs w:val="20"/>
          <w:color w:val="auto"/>
        </w:rPr>
      </w:pPr>
      <w:r>
        <w:rPr>
          <w:rFonts w:ascii="Times New Roman" w:cs="Times New Roman" w:eastAsia="Times New Roman" w:hAnsi="Times New Roman"/>
          <w:sz w:val="20"/>
          <w:szCs w:val="20"/>
          <w:color w:val="0000FF"/>
        </w:rPr>
        <w:t>X</w:t>
      </w:r>
      <w:r>
        <w:rPr>
          <w:sz w:val="20"/>
          <w:szCs w:val="20"/>
          <w:color w:val="auto"/>
        </w:rPr>
        <w:tab/>
      </w:r>
      <w:r>
        <w:rPr>
          <w:rFonts w:ascii="Arial" w:cs="Arial" w:eastAsia="Arial" w:hAnsi="Arial"/>
          <w:sz w:val="15"/>
          <w:szCs w:val="15"/>
          <w:color w:val="auto"/>
        </w:rPr>
        <w:t>Director</w:t>
      </w:r>
      <w:r>
        <w:rPr>
          <w:sz w:val="20"/>
          <w:szCs w:val="20"/>
          <w:color w:val="auto"/>
        </w:rPr>
        <w:tab/>
      </w:r>
      <w:r>
        <w:rPr>
          <w:rFonts w:ascii="Arial" w:cs="Arial" w:eastAsia="Arial" w:hAnsi="Arial"/>
          <w:sz w:val="15"/>
          <w:szCs w:val="15"/>
          <w:color w:val="auto"/>
        </w:rPr>
        <w:t>10% Owner</w:t>
      </w:r>
    </w:p>
    <w:p>
      <w:pPr>
        <w:spacing w:after="0" w:line="71" w:lineRule="exact"/>
        <w:rPr>
          <w:sz w:val="24"/>
          <w:szCs w:val="24"/>
          <w:color w:val="auto"/>
        </w:rPr>
      </w:pPr>
    </w:p>
    <w:p>
      <w:pPr>
        <w:jc w:val="right"/>
        <w:spacing w:after="0"/>
        <w:tabs>
          <w:tab w:leader="none" w:pos="920" w:val="left"/>
        </w:tabs>
        <w:rPr>
          <w:sz w:val="20"/>
          <w:szCs w:val="20"/>
          <w:color w:val="auto"/>
        </w:rPr>
      </w:pPr>
      <w:r>
        <w:rPr>
          <w:rFonts w:ascii="Arial" w:cs="Arial" w:eastAsia="Arial" w:hAnsi="Arial"/>
          <w:sz w:val="15"/>
          <w:szCs w:val="15"/>
          <w:color w:val="auto"/>
        </w:rPr>
        <w:t>Officer (give</w:t>
      </w:r>
      <w:r>
        <w:rPr>
          <w:sz w:val="20"/>
          <w:szCs w:val="20"/>
          <w:color w:val="auto"/>
        </w:rPr>
        <w:tab/>
      </w:r>
      <w:r>
        <w:rPr>
          <w:rFonts w:ascii="Arial" w:cs="Arial" w:eastAsia="Arial" w:hAnsi="Arial"/>
          <w:sz w:val="15"/>
          <w:szCs w:val="15"/>
          <w:color w:val="auto"/>
        </w:rPr>
        <w:t>Other (specify</w:t>
      </w:r>
    </w:p>
    <w:p>
      <w:pPr>
        <w:spacing w:after="0" w:line="7" w:lineRule="exact"/>
        <w:rPr>
          <w:sz w:val="24"/>
          <w:szCs w:val="24"/>
          <w:color w:val="auto"/>
        </w:rPr>
      </w:pPr>
    </w:p>
    <w:p>
      <w:pPr>
        <w:ind w:left="523"/>
        <w:spacing w:after="0"/>
        <w:tabs>
          <w:tab w:leader="none" w:pos="2042" w:val="left"/>
        </w:tabs>
        <w:rPr>
          <w:sz w:val="20"/>
          <w:szCs w:val="20"/>
          <w:color w:val="auto"/>
        </w:rPr>
      </w:pPr>
      <w:r>
        <w:rPr>
          <w:rFonts w:ascii="Arial" w:cs="Arial" w:eastAsia="Arial" w:hAnsi="Arial"/>
          <w:sz w:val="15"/>
          <w:szCs w:val="15"/>
          <w:color w:val="auto"/>
        </w:rPr>
        <w:t>title below)</w:t>
      </w:r>
      <w:r>
        <w:rPr>
          <w:sz w:val="20"/>
          <w:szCs w:val="20"/>
          <w:color w:val="auto"/>
        </w:rPr>
        <w:tab/>
      </w:r>
      <w:r>
        <w:rPr>
          <w:rFonts w:ascii="Arial" w:cs="Arial" w:eastAsia="Arial" w:hAnsi="Arial"/>
          <w:sz w:val="15"/>
          <w:szCs w:val="15"/>
          <w:color w:val="auto"/>
        </w:rPr>
        <w:t>below)</w:t>
      </w:r>
    </w:p>
    <w:p>
      <w:pPr>
        <w:spacing w:after="0" w:line="20" w:lineRule="exact"/>
        <w:rPr>
          <w:sz w:val="24"/>
          <w:szCs w:val="24"/>
          <w:color w:val="auto"/>
        </w:rPr>
      </w:pPr>
      <w:r>
        <w:rPr>
          <w:sz w:val="24"/>
          <w:szCs w:val="24"/>
          <w:color w:val="auto"/>
        </w:rPr>
        <w:br w:type="column"/>
      </w:r>
    </w:p>
    <w:p>
      <w:pPr>
        <w:ind w:left="-9" w:right="440" w:firstLine="9"/>
        <w:spacing w:after="0" w:line="264"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265" w:lineRule="exact"/>
        <w:rPr>
          <w:rFonts w:ascii="Arial" w:cs="Arial" w:eastAsia="Arial" w:hAnsi="Arial"/>
          <w:sz w:val="15"/>
          <w:szCs w:val="15"/>
          <w:color w:val="auto"/>
        </w:rPr>
      </w:pPr>
    </w:p>
    <w:p>
      <w:pPr>
        <w:ind w:left="-9" w:right="480" w:firstLine="9"/>
        <w:spacing w:after="0" w:line="252"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13" w:lineRule="exact"/>
        <w:rPr>
          <w:sz w:val="24"/>
          <w:szCs w:val="24"/>
          <w:color w:val="auto"/>
        </w:rPr>
      </w:pPr>
    </w:p>
    <w:p>
      <w:pPr>
        <w:ind w:left="451" w:right="340" w:hanging="304"/>
        <w:spacing w:after="0" w:line="180" w:lineRule="auto"/>
        <w:tabs>
          <w:tab w:leader="none" w:pos="451" w:val="left"/>
        </w:tabs>
        <w:numPr>
          <w:ilvl w:val="0"/>
          <w:numId w:val="3"/>
        </w:numPr>
        <w:rPr>
          <w:rFonts w:ascii="Times New Roman" w:cs="Times New Roman" w:eastAsia="Times New Roman" w:hAnsi="Times New Roman"/>
          <w:sz w:val="29"/>
          <w:szCs w:val="29"/>
          <w:color w:val="0000FF"/>
          <w:vertAlign w:val="subscript"/>
        </w:rPr>
      </w:pPr>
      <w:r>
        <w:rPr>
          <w:rFonts w:ascii="Arial" w:cs="Arial" w:eastAsia="Arial" w:hAnsi="Arial"/>
          <w:sz w:val="13"/>
          <w:szCs w:val="13"/>
          <w:color w:val="auto"/>
        </w:rPr>
        <w:t>Form filed by One Reporting Person</w:t>
      </w:r>
    </w:p>
    <w:p>
      <w:pPr>
        <w:spacing w:after="0" w:line="27" w:lineRule="exact"/>
        <w:rPr>
          <w:rFonts w:ascii="Times New Roman" w:cs="Times New Roman" w:eastAsia="Times New Roman" w:hAnsi="Times New Roman"/>
          <w:sz w:val="29"/>
          <w:szCs w:val="29"/>
          <w:color w:val="0000FF"/>
          <w:vertAlign w:val="subscript"/>
        </w:rPr>
      </w:pPr>
    </w:p>
    <w:p>
      <w:pPr>
        <w:ind w:left="451" w:right="320"/>
        <w:spacing w:after="0" w:line="264" w:lineRule="auto"/>
        <w:rPr>
          <w:rFonts w:ascii="Times New Roman" w:cs="Times New Roman" w:eastAsia="Times New Roman" w:hAnsi="Times New Roman"/>
          <w:sz w:val="29"/>
          <w:szCs w:val="29"/>
          <w:color w:val="0000FF"/>
          <w:vertAlign w:val="subscript"/>
        </w:rPr>
      </w:pPr>
      <w:r>
        <w:rPr>
          <w:rFonts w:ascii="Arial" w:cs="Arial" w:eastAsia="Arial" w:hAnsi="Arial"/>
          <w:sz w:val="15"/>
          <w:szCs w:val="15"/>
          <w:color w:val="auto"/>
        </w:rPr>
        <w:t>Form filed by More than One Reporting Person</w:t>
      </w:r>
    </w:p>
    <w:p>
      <w:pPr>
        <w:spacing w:after="0" w:line="200" w:lineRule="exact"/>
        <w:rPr>
          <w:sz w:val="24"/>
          <w:szCs w:val="24"/>
          <w:color w:val="auto"/>
        </w:rPr>
      </w:pPr>
    </w:p>
    <w:p>
      <w:pPr>
        <w:sectPr>
          <w:pgSz w:w="11900" w:h="16838" w:orient="portrait"/>
          <w:cols w:equalWidth="0" w:num="3">
            <w:col w:w="4277" w:space="720"/>
            <w:col w:w="3003" w:space="269"/>
            <w:col w:w="2671"/>
          </w:cols>
          <w:pgMar w:left="480" w:top="230" w:right="479" w:bottom="1440" w:gutter="0" w:footer="0" w:header="0"/>
          <w:type w:val="continuous"/>
        </w:sectPr>
      </w:pPr>
    </w:p>
    <w:p>
      <w:pPr>
        <w:spacing w:after="0" w:line="36"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6"/>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69"/>
        </w:trPr>
        <w:tc>
          <w:tcPr>
            <w:tcW w:w="20" w:type="dxa"/>
            <w:vAlign w:val="bottom"/>
            <w:tcBorders>
              <w:bottom w:val="single" w:sz="8" w:color="2C2C2C"/>
            </w:tcBorders>
          </w:tcPr>
          <w:p>
            <w:pPr>
              <w:spacing w:after="0"/>
              <w:rPr>
                <w:sz w:val="5"/>
                <w:szCs w:val="5"/>
                <w:color w:val="auto"/>
              </w:rPr>
            </w:pPr>
          </w:p>
        </w:tc>
        <w:tc>
          <w:tcPr>
            <w:tcW w:w="3420" w:type="dxa"/>
            <w:vAlign w:val="bottom"/>
            <w:tcBorders>
              <w:bottom w:val="single" w:sz="8" w:color="2C2C2C"/>
            </w:tcBorders>
          </w:tcPr>
          <w:p>
            <w:pPr>
              <w:spacing w:after="0"/>
              <w:rPr>
                <w:sz w:val="5"/>
                <w:szCs w:val="5"/>
                <w:color w:val="auto"/>
              </w:rPr>
            </w:pPr>
          </w:p>
        </w:tc>
        <w:tc>
          <w:tcPr>
            <w:tcW w:w="34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tcPr>
          <w:p>
            <w:pPr>
              <w:spacing w:after="0"/>
              <w:rPr>
                <w:sz w:val="5"/>
                <w:szCs w:val="5"/>
                <w:color w:val="auto"/>
              </w:rPr>
            </w:pPr>
          </w:p>
        </w:tc>
        <w:tc>
          <w:tcPr>
            <w:tcW w:w="286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20"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5"/>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60"/>
        </w:trPr>
        <w:tc>
          <w:tcPr>
            <w:tcW w:w="3040" w:type="dxa"/>
            <w:vAlign w:val="bottom"/>
          </w:tcPr>
          <w:p>
            <w:pPr>
              <w:spacing w:after="0"/>
              <w:rPr>
                <w:sz w:val="5"/>
                <w:szCs w:val="5"/>
                <w:color w:val="auto"/>
              </w:rPr>
            </w:pPr>
          </w:p>
        </w:tc>
        <w:tc>
          <w:tcPr>
            <w:tcW w:w="98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60" w:type="dxa"/>
            <w:vAlign w:val="bottom"/>
          </w:tcPr>
          <w:p>
            <w:pPr>
              <w:spacing w:after="0"/>
              <w:rPr>
                <w:sz w:val="5"/>
                <w:szCs w:val="5"/>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5"/>
                <w:szCs w:val="5"/>
                <w:color w:val="auto"/>
              </w:rPr>
            </w:pPr>
          </w:p>
        </w:tc>
        <w:tc>
          <w:tcPr>
            <w:tcW w:w="940" w:type="dxa"/>
            <w:vAlign w:val="bottom"/>
            <w:vMerge w:val="continue"/>
          </w:tcPr>
          <w:p>
            <w:pPr>
              <w:spacing w:after="0"/>
              <w:rPr>
                <w:sz w:val="5"/>
                <w:szCs w:val="5"/>
                <w:color w:val="auto"/>
              </w:rPr>
            </w:pPr>
          </w:p>
        </w:tc>
        <w:tc>
          <w:tcPr>
            <w:tcW w:w="13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0"/>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0"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57"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5"/>
          <w:szCs w:val="15"/>
          <w:color w:val="008000"/>
        </w:rPr>
        <w:t>No securities beneficially owned. Exbibit List - Exhibit 24 - Power of Attorney</w:t>
      </w:r>
    </w:p>
    <w:p>
      <w:pPr>
        <w:spacing w:after="0" w:line="53"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82"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20"/>
          <w:szCs w:val="20"/>
          <w:color w:val="0000FF"/>
        </w:rPr>
        <w:t>/s/ Morgan Lloyd,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-11430</wp:posOffset>
            </wp:positionV>
            <wp:extent cx="1029970" cy="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1029970" cy="9525"/>
                    </a:xfrm>
                    <a:prstGeom prst="rect">
                      <a:avLst/>
                    </a:prstGeom>
                    <a:noFill/>
                  </pic:spPr>
                </pic:pic>
              </a:graphicData>
            </a:graphic>
          </wp:anchor>
        </w:drawing>
      </w:r>
    </w:p>
    <w:p>
      <w:pPr>
        <w:spacing w:after="0" w:line="4" w:lineRule="exact"/>
        <w:rPr>
          <w:sz w:val="24"/>
          <w:szCs w:val="24"/>
          <w:color w:val="auto"/>
        </w:rPr>
      </w:pPr>
    </w:p>
    <w:p>
      <w:pPr>
        <w:ind w:left="6580"/>
        <w:spacing w:after="0"/>
        <w:rPr>
          <w:sz w:val="20"/>
          <w:szCs w:val="20"/>
          <w:color w:val="auto"/>
        </w:rPr>
      </w:pPr>
      <w:r>
        <w:rPr>
          <w:rFonts w:ascii="Times New Roman" w:cs="Times New Roman" w:eastAsia="Times New Roman" w:hAnsi="Times New Roman"/>
          <w:sz w:val="20"/>
          <w:szCs w:val="20"/>
          <w:color w:val="0000FF"/>
        </w:rPr>
        <w:t>Attorney-in-Fact for Dana  05/31/2022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-20320</wp:posOffset>
            </wp:positionV>
            <wp:extent cx="1955800" cy="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1955800" cy="952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20"/>
          <w:szCs w:val="20"/>
          <w:color w:val="0000FF"/>
        </w:rPr>
        <w:t>L. Jacoby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4173855</wp:posOffset>
            </wp:positionH>
            <wp:positionV relativeFrom="paragraph">
              <wp:posOffset>-20320</wp:posOffset>
            </wp:positionV>
            <wp:extent cx="481330" cy="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481330" cy="9525"/>
                    </a:xfrm>
                    <a:prstGeom prst="rect">
                      <a:avLst/>
                    </a:prstGeom>
                    <a:noFill/>
                  </pic:spPr>
                </pic:pic>
              </a:graphicData>
            </a:graphic>
          </wp:anchor>
        </w:drawing>
      </w:r>
    </w:p>
    <w:p>
      <w:pPr>
        <w:spacing w:after="0" w:line="30" w:lineRule="exact"/>
        <w:rPr>
          <w:sz w:val="24"/>
          <w:szCs w:val="24"/>
          <w:color w:val="auto"/>
        </w:rPr>
      </w:pPr>
    </w:p>
    <w:tbl>
      <w:tblPr>
        <w:tblLayout w:type="fixed"/>
        <w:tblInd w:w="40" w:type="dxa"/>
        <w:tblCellMar>
          <w:top w:w="0" w:type="dxa"/>
          <w:left w:w="0" w:type="dxa"/>
          <w:bottom w:w="0" w:type="dxa"/>
          <w:right w:w="0" w:type="dxa"/>
        </w:tblCellMar>
      </w:tblPr>
      <w:tr>
        <w:trPr>
          <w:trHeight w:val="172"/>
        </w:trPr>
        <w:tc>
          <w:tcPr>
            <w:tcW w:w="8460" w:type="dxa"/>
            <w:vAlign w:val="bottom"/>
          </w:tcPr>
          <w:p>
            <w:pPr>
              <w:ind w:left="6540"/>
              <w:spacing w:after="0"/>
              <w:rPr>
                <w:sz w:val="20"/>
                <w:szCs w:val="20"/>
                <w:color w:val="auto"/>
              </w:rPr>
            </w:pPr>
            <w:r>
              <w:rPr>
                <w:rFonts w:ascii="Arial" w:cs="Arial" w:eastAsia="Arial" w:hAnsi="Arial"/>
                <w:sz w:val="15"/>
                <w:szCs w:val="15"/>
                <w:color w:val="auto"/>
              </w:rPr>
              <w:t>** Signature of Reporting</w:t>
            </w:r>
          </w:p>
        </w:tc>
        <w:tc>
          <w:tcPr>
            <w:tcW w:w="580" w:type="dxa"/>
            <w:vAlign w:val="bottom"/>
            <w:vMerge w:val="restart"/>
          </w:tcPr>
          <w:p>
            <w:pPr>
              <w:ind w:left="260"/>
              <w:spacing w:after="0"/>
              <w:rPr>
                <w:sz w:val="20"/>
                <w:szCs w:val="20"/>
                <w:color w:val="auto"/>
              </w:rPr>
            </w:pPr>
            <w:r>
              <w:rPr>
                <w:rFonts w:ascii="Arial" w:cs="Arial" w:eastAsia="Arial" w:hAnsi="Arial"/>
                <w:sz w:val="15"/>
                <w:szCs w:val="15"/>
                <w:color w:val="auto"/>
                <w:w w:val="94"/>
              </w:rPr>
              <w:t>Date</w:t>
            </w:r>
          </w:p>
        </w:tc>
        <w:tc>
          <w:tcPr>
            <w:tcW w:w="0" w:type="dxa"/>
            <w:vAlign w:val="bottom"/>
          </w:tcPr>
          <w:p>
            <w:pPr>
              <w:spacing w:after="0"/>
              <w:rPr>
                <w:sz w:val="1"/>
                <w:szCs w:val="1"/>
                <w:color w:val="auto"/>
              </w:rPr>
            </w:pPr>
          </w:p>
        </w:tc>
      </w:tr>
      <w:tr>
        <w:trPr>
          <w:trHeight w:val="108"/>
        </w:trPr>
        <w:tc>
          <w:tcPr>
            <w:tcW w:w="8460" w:type="dxa"/>
            <w:vAlign w:val="bottom"/>
            <w:vMerge w:val="restart"/>
          </w:tcPr>
          <w:p>
            <w:pPr>
              <w:ind w:left="6540"/>
              <w:spacing w:after="0"/>
              <w:rPr>
                <w:sz w:val="20"/>
                <w:szCs w:val="20"/>
                <w:color w:val="auto"/>
              </w:rPr>
            </w:pPr>
            <w:r>
              <w:rPr>
                <w:rFonts w:ascii="Arial" w:cs="Arial" w:eastAsia="Arial" w:hAnsi="Arial"/>
                <w:sz w:val="15"/>
                <w:szCs w:val="15"/>
                <w:color w:val="auto"/>
              </w:rPr>
              <w:t>Person</w:t>
            </w:r>
          </w:p>
        </w:tc>
        <w:tc>
          <w:tcPr>
            <w:tcW w:w="5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846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460" w:type="dxa"/>
            <w:vAlign w:val="bottom"/>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jc w:val="both"/>
        <w:ind w:left="40" w:right="2240" w:firstLine="5"/>
        <w:spacing w:after="0" w:line="335"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spacing w:after="0" w:line="1" w:lineRule="exact"/>
        <w:rPr>
          <w:sz w:val="24"/>
          <w:szCs w:val="24"/>
          <w:color w:val="auto"/>
        </w:rPr>
      </w:pPr>
    </w:p>
    <w:p>
      <w:pPr>
        <w:ind w:left="40" w:right="80"/>
        <w:spacing w:after="0" w:line="276"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0" w:right="47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20"/>
          <w:szCs w:val="20"/>
          <w:color w:val="auto"/>
        </w:rPr>
        <w:t>Exhibit 24</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POWER OF ATTORNEY</w:t>
      </w: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20"/>
          <w:szCs w:val="20"/>
          <w:color w:val="auto"/>
        </w:rPr>
        <w:t>(For Executing Form ID and Forms 3, 4 and 5)</w:t>
      </w:r>
    </w:p>
    <w:p>
      <w:pPr>
        <w:spacing w:after="0" w:line="224" w:lineRule="exact"/>
        <w:rPr>
          <w:sz w:val="20"/>
          <w:szCs w:val="20"/>
          <w:color w:val="auto"/>
        </w:rPr>
      </w:pPr>
    </w:p>
    <w:p>
      <w:pPr>
        <w:ind w:right="1300" w:firstLine="937"/>
        <w:spacing w:after="0" w:line="314"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Meghana Begur, Morgan Lloyd and Cathy Rude of Cooley LLP, and Marybeth Conlon and Kendal McNeely of biote Corp. (the "Company"), signing individually, the undersigned's true and lawful attorneys-in-fact and agents to:</w:t>
      </w:r>
    </w:p>
    <w:p>
      <w:pPr>
        <w:spacing w:after="0" w:line="58" w:lineRule="exact"/>
        <w:rPr>
          <w:sz w:val="20"/>
          <w:szCs w:val="20"/>
          <w:color w:val="auto"/>
        </w:rPr>
      </w:pPr>
    </w:p>
    <w:p>
      <w:pPr>
        <w:ind w:firstLine="937"/>
        <w:spacing w:after="0" w:line="257" w:lineRule="auto"/>
        <w:tabs>
          <w:tab w:leader="none" w:pos="1873"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in the undersigned's name and on the undersigned's behalf, and submit to the Securities and Exchange Commission (the "SEC") a Form ID,</w:t>
      </w:r>
    </w:p>
    <w:p>
      <w:pPr>
        <w:ind w:right="1640"/>
        <w:spacing w:after="0" w:line="291" w:lineRule="auto"/>
        <w:rPr>
          <w:rFonts w:ascii="Courier New" w:cs="Courier New" w:eastAsia="Courier New" w:hAnsi="Courier New"/>
          <w:sz w:val="20"/>
          <w:szCs w:val="20"/>
          <w:color w:val="auto"/>
        </w:rPr>
      </w:pPr>
      <w:r>
        <w:rPr>
          <w:rFonts w:ascii="Courier New" w:cs="Courier New" w:eastAsia="Courier New" w:hAnsi="Courier New"/>
          <w:sz w:val="18"/>
          <w:szCs w:val="18"/>
          <w:color w:val="auto"/>
        </w:rPr>
        <w:t>Uniform Application for Access Codes to File on EDGAR, including amendments thereto, and any other documents necessary or appropriate to obtain codes and passwords enabling the undersigned to make electronic filings with the SEC of reports required by Section 16(a) of the Securities Exchange Act of 1934, as amended (the "Exchange Act"), or any rule or regulation thereunder;</w:t>
      </w:r>
    </w:p>
    <w:p>
      <w:pPr>
        <w:spacing w:after="0" w:line="78" w:lineRule="exact"/>
        <w:rPr>
          <w:rFonts w:ascii="Courier New" w:cs="Courier New" w:eastAsia="Courier New" w:hAnsi="Courier New"/>
          <w:sz w:val="20"/>
          <w:szCs w:val="20"/>
          <w:color w:val="auto"/>
        </w:rPr>
      </w:pPr>
    </w:p>
    <w:p>
      <w:pPr>
        <w:ind w:firstLine="937"/>
        <w:spacing w:after="0" w:line="257" w:lineRule="auto"/>
        <w:tabs>
          <w:tab w:leader="none" w:pos="1873"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Prepare, execute in the undersigned's name and on the undersigned's behalf, and submit to the SEC Form ID and Forms 3, 4 and 5 (including amendments thereto</w:t>
      </w:r>
    </w:p>
    <w:p>
      <w:pPr>
        <w:ind w:right="1300"/>
        <w:spacing w:after="0" w:line="262"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and joint filing agreements in connection therewith) in accordance with Section 16(a) of the Exchange Act and the rules thereunder in the undersigned's capacity as an officer, director or beneficial owner of more than 10% of a registered class of securities of the Company;</w:t>
      </w:r>
    </w:p>
    <w:p>
      <w:pPr>
        <w:spacing w:after="0" w:line="100" w:lineRule="exact"/>
        <w:rPr>
          <w:rFonts w:ascii="Courier New" w:cs="Courier New" w:eastAsia="Courier New" w:hAnsi="Courier New"/>
          <w:sz w:val="20"/>
          <w:szCs w:val="20"/>
          <w:color w:val="auto"/>
        </w:rPr>
      </w:pPr>
    </w:p>
    <w:p>
      <w:pPr>
        <w:ind w:right="240" w:firstLine="937"/>
        <w:spacing w:after="0" w:line="257" w:lineRule="auto"/>
        <w:tabs>
          <w:tab w:leader="none" w:pos="1873" w:val="left"/>
        </w:tabs>
        <w:numPr>
          <w:ilvl w:val="0"/>
          <w:numId w:val="5"/>
        </w:numPr>
        <w:rPr>
          <w:rFonts w:ascii="Courier New" w:cs="Courier New" w:eastAsia="Courier New" w:hAnsi="Courier New"/>
          <w:sz w:val="20"/>
          <w:szCs w:val="20"/>
          <w:color w:val="auto"/>
        </w:rPr>
      </w:pPr>
      <w:r>
        <w:rPr>
          <w:rFonts w:ascii="Courier New" w:cs="Courier New" w:eastAsia="Courier New" w:hAnsi="Courier New"/>
          <w:sz w:val="20"/>
          <w:szCs w:val="20"/>
          <w:color w:val="auto"/>
        </w:rPr>
        <w:t>Do and perform any and all acts for and on behalf of the undersigned that may be necessary or desirable to prepare and execute any such Form ID and Forms</w:t>
      </w:r>
    </w:p>
    <w:p>
      <w:pPr>
        <w:ind w:right="1520"/>
        <w:spacing w:after="0" w:line="274" w:lineRule="auto"/>
        <w:rPr>
          <w:rFonts w:ascii="Courier New" w:cs="Courier New" w:eastAsia="Courier New" w:hAnsi="Courier New"/>
          <w:sz w:val="20"/>
          <w:szCs w:val="20"/>
          <w:color w:val="auto"/>
        </w:rPr>
      </w:pPr>
      <w:r>
        <w:rPr>
          <w:rFonts w:ascii="Courier New" w:cs="Courier New" w:eastAsia="Courier New" w:hAnsi="Courier New"/>
          <w:sz w:val="20"/>
          <w:szCs w:val="20"/>
          <w:color w:val="auto"/>
        </w:rPr>
        <w:t>3, 4 or 5 (including amendments thereto and joint filing agreements in connection therewith) and file such forms with the SEC and any stock exchange, self-regulatory association or any similar authority; and</w:t>
      </w:r>
    </w:p>
    <w:p>
      <w:pPr>
        <w:spacing w:after="0" w:line="88" w:lineRule="exact"/>
        <w:rPr>
          <w:rFonts w:ascii="Courier New" w:cs="Courier New" w:eastAsia="Courier New" w:hAnsi="Courier New"/>
          <w:sz w:val="20"/>
          <w:szCs w:val="20"/>
          <w:color w:val="auto"/>
        </w:rPr>
      </w:pPr>
    </w:p>
    <w:p>
      <w:pPr>
        <w:ind w:right="940" w:firstLine="937"/>
        <w:spacing w:after="0" w:line="286" w:lineRule="auto"/>
        <w:tabs>
          <w:tab w:leader="none" w:pos="187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that, in the opinion of such attorney-in-fact, may be of benefit to,</w:t>
      </w:r>
    </w:p>
    <w:p>
      <w:pPr>
        <w:ind w:right="1420"/>
        <w:spacing w:after="0" w:line="256" w:lineRule="auto"/>
        <w:rPr>
          <w:rFonts w:ascii="Courier New" w:cs="Courier New" w:eastAsia="Courier New" w:hAnsi="Courier New"/>
          <w:sz w:val="18"/>
          <w:szCs w:val="18"/>
          <w:color w:val="auto"/>
        </w:rPr>
      </w:pPr>
      <w:r>
        <w:rPr>
          <w:rFonts w:ascii="Courier New" w:cs="Courier New" w:eastAsia="Courier New" w:hAnsi="Courier New"/>
          <w:sz w:val="20"/>
          <w:szCs w:val="20"/>
          <w:color w:val="auto"/>
        </w:rPr>
        <w:t>in the best interest of, or legally required of the undersigned, it being understood that the documents executed by the attorney-in-fact on behalf of the undersigned pursuant to this Power of Attorney shall be in such form and shall contain such terms and conditions as the attorney-in-fact may approve in the attorney-in-fact's discretion.</w:t>
      </w:r>
    </w:p>
    <w:p>
      <w:pPr>
        <w:spacing w:after="0" w:line="106" w:lineRule="exact"/>
        <w:rPr>
          <w:sz w:val="20"/>
          <w:szCs w:val="20"/>
          <w:color w:val="auto"/>
        </w:rPr>
      </w:pPr>
    </w:p>
    <w:p>
      <w:pPr>
        <w:ind w:right="1060" w:firstLine="937"/>
        <w:spacing w:after="0" w:line="278" w:lineRule="auto"/>
        <w:rPr>
          <w:sz w:val="20"/>
          <w:szCs w:val="20"/>
          <w:color w:val="auto"/>
        </w:rPr>
      </w:pPr>
      <w:r>
        <w:rPr>
          <w:rFonts w:ascii="Courier New" w:cs="Courier New" w:eastAsia="Courier New" w:hAnsi="Courier New"/>
          <w:sz w:val="18"/>
          <w:szCs w:val="18"/>
          <w:color w:val="auto"/>
        </w:rPr>
        <w:t>The undersigned hereby grants to each such attorney in 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 in fact, or such attorney in fact's substitute or substitutes, shall lawfully do or cause to be done by virtue of this power of attorney and the rights and powers herein granted. The undersigned acknowledges that the foregoing attorneys-in-fact, and their substitutes, in serving in such capacity at the request of the undersigned, are not assuming (nor is the Company assuming) any of the undersigned's responsibilities to comply with Section 16 of the Exchange Act.</w:t>
      </w:r>
    </w:p>
    <w:p>
      <w:pPr>
        <w:spacing w:after="0" w:line="328" w:lineRule="exact"/>
        <w:rPr>
          <w:sz w:val="20"/>
          <w:szCs w:val="20"/>
          <w:color w:val="auto"/>
        </w:rPr>
      </w:pPr>
    </w:p>
    <w:p>
      <w:pPr>
        <w:ind w:right="480" w:firstLine="937"/>
        <w:spacing w:after="0" w:line="286" w:lineRule="auto"/>
        <w:rPr>
          <w:sz w:val="20"/>
          <w:szCs w:val="20"/>
          <w:color w:val="auto"/>
        </w:rPr>
      </w:pPr>
      <w:r>
        <w:rPr>
          <w:rFonts w:ascii="Courier New" w:cs="Courier New" w:eastAsia="Courier New" w:hAnsi="Courier New"/>
          <w:sz w:val="18"/>
          <w:szCs w:val="18"/>
          <w:color w:val="auto"/>
        </w:rPr>
        <w:t>This Power of Attorney shall remain in full force and effect until the earliest to occur of (a) the undersigned is no longer required to file Form ID or Forms</w:t>
      </w:r>
    </w:p>
    <w:p>
      <w:pPr>
        <w:ind w:right="1420"/>
        <w:spacing w:after="0" w:line="256" w:lineRule="auto"/>
        <w:rPr>
          <w:sz w:val="20"/>
          <w:szCs w:val="20"/>
          <w:color w:val="auto"/>
        </w:rPr>
      </w:pPr>
      <w:r>
        <w:rPr>
          <w:rFonts w:ascii="Courier New" w:cs="Courier New" w:eastAsia="Courier New" w:hAnsi="Courier New"/>
          <w:sz w:val="20"/>
          <w:szCs w:val="20"/>
          <w:color w:val="auto"/>
        </w:rPr>
        <w:t>3, 4 and 5 with respect to the undersigned's holdings of and transactions in securities issued by the Company, (b) revocation by the undersigned in a signed writing delivered to the Company and the foregoing attorneys-in fact or (c) as to any attorney-in-fact individually, until such attorney-in-fact is no longer employed by the Company or Cooley LLP, as applicable.</w:t>
      </w:r>
    </w:p>
    <w:p>
      <w:pPr>
        <w:spacing w:after="0" w:line="106" w:lineRule="exact"/>
        <w:rPr>
          <w:sz w:val="20"/>
          <w:szCs w:val="20"/>
          <w:color w:val="auto"/>
        </w:rPr>
      </w:pPr>
    </w:p>
    <w:p>
      <w:pPr>
        <w:ind w:right="940" w:firstLine="937"/>
        <w:spacing w:after="0" w:line="348" w:lineRule="auto"/>
        <w:rPr>
          <w:sz w:val="20"/>
          <w:szCs w:val="20"/>
          <w:color w:val="auto"/>
        </w:rPr>
      </w:pPr>
      <w:r>
        <w:rPr>
          <w:rFonts w:ascii="Courier New" w:cs="Courier New" w:eastAsia="Courier New" w:hAnsi="Courier New"/>
          <w:sz w:val="20"/>
          <w:szCs w:val="20"/>
          <w:color w:val="auto"/>
        </w:rPr>
        <w:t>IN WITNESS WHEREOF, the undersigned has caused this Power of Attorney to be executed as of the date written below.</w:t>
      </w:r>
    </w:p>
    <w:p>
      <w:pPr>
        <w:spacing w:after="0" w:line="18" w:lineRule="exact"/>
        <w:rPr>
          <w:sz w:val="20"/>
          <w:szCs w:val="20"/>
          <w:color w:val="auto"/>
        </w:rPr>
      </w:pPr>
    </w:p>
    <w:p>
      <w:pPr>
        <w:spacing w:after="0"/>
        <w:tabs>
          <w:tab w:leader="none" w:pos="800" w:val="left"/>
        </w:tabs>
        <w:rPr>
          <w:sz w:val="20"/>
          <w:szCs w:val="20"/>
          <w:color w:val="auto"/>
        </w:rPr>
      </w:pPr>
      <w:r>
        <w:rPr>
          <w:rFonts w:ascii="Courier New" w:cs="Courier New" w:eastAsia="Courier New" w:hAnsi="Courier New"/>
          <w:sz w:val="20"/>
          <w:szCs w:val="20"/>
          <w:color w:val="auto"/>
        </w:rPr>
        <w:t>Date:</w:t>
      </w:r>
      <w:r>
        <w:rPr>
          <w:sz w:val="20"/>
          <w:szCs w:val="20"/>
          <w:color w:val="auto"/>
        </w:rPr>
        <w:tab/>
      </w:r>
      <w:r>
        <w:rPr>
          <w:rFonts w:ascii="Courier New" w:cs="Courier New" w:eastAsia="Courier New" w:hAnsi="Courier New"/>
          <w:sz w:val="18"/>
          <w:szCs w:val="18"/>
          <w:color w:val="auto"/>
        </w:rPr>
        <w:t>May 23, 2022</w:t>
      </w:r>
    </w:p>
    <w:p>
      <w:pPr>
        <w:spacing w:after="0" w:line="33" w:lineRule="exact"/>
        <w:rPr>
          <w:sz w:val="20"/>
          <w:szCs w:val="20"/>
          <w:color w:val="auto"/>
        </w:rPr>
      </w:pPr>
    </w:p>
    <w:p>
      <w:pPr>
        <w:spacing w:after="0"/>
        <w:tabs>
          <w:tab w:leader="none" w:pos="560" w:val="left"/>
        </w:tabs>
        <w:rPr>
          <w:sz w:val="20"/>
          <w:szCs w:val="20"/>
          <w:color w:val="auto"/>
        </w:rPr>
      </w:pPr>
      <w:r>
        <w:rPr>
          <w:rFonts w:ascii="Courier New" w:cs="Courier New" w:eastAsia="Courier New" w:hAnsi="Courier New"/>
          <w:sz w:val="20"/>
          <w:szCs w:val="20"/>
          <w:color w:val="auto"/>
        </w:rPr>
        <w:t>By:</w:t>
        <w:tab/>
        <w:t>/s/ Dana Jacoby</w:t>
      </w:r>
    </w:p>
    <w:p>
      <w:pPr>
        <w:spacing w:after="0"/>
        <w:tabs>
          <w:tab w:leader="none" w:pos="800" w:val="left"/>
        </w:tabs>
        <w:rPr>
          <w:sz w:val="20"/>
          <w:szCs w:val="20"/>
          <w:color w:val="auto"/>
        </w:rPr>
      </w:pPr>
      <w:r>
        <w:rPr>
          <w:rFonts w:ascii="Courier New" w:cs="Courier New" w:eastAsia="Courier New" w:hAnsi="Courier New"/>
          <w:sz w:val="20"/>
          <w:szCs w:val="20"/>
          <w:color w:val="auto"/>
        </w:rPr>
        <w:t>Name:</w:t>
      </w:r>
      <w:r>
        <w:rPr>
          <w:sz w:val="20"/>
          <w:szCs w:val="20"/>
          <w:color w:val="auto"/>
        </w:rPr>
        <w:tab/>
      </w:r>
      <w:r>
        <w:rPr>
          <w:rFonts w:ascii="Courier New" w:cs="Courier New" w:eastAsia="Courier New" w:hAnsi="Courier New"/>
          <w:sz w:val="18"/>
          <w:szCs w:val="18"/>
          <w:color w:val="auto"/>
        </w:rPr>
        <w:t>Dana Jacoby</w:t>
      </w:r>
    </w:p>
    <w:sectPr>
      <w:pgSz w:w="11900" w:h="16838" w:orient="portrait"/>
      <w:cols w:equalWidth="0" w:num="1">
        <w:col w:w="10660"/>
      </w:cols>
      <w:pgMar w:left="480" w:top="106" w:right="759" w:bottom="104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0" Type="http://schemas.openxmlformats.org/officeDocument/2006/relationships/hyperlink" Target="http://www.sec.gov/cgi-bin/browse-edgar?action=getcompany&amp;CIK=0001931319" TargetMode="External"/><Relationship Id="rId11" Type="http://schemas.openxmlformats.org/officeDocument/2006/relationships/hyperlink" Target="http://www.sec.gov/cgi-bin/browse-edgar?action=getcompany&amp;CIK=0001819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2022-05-31T20:26:04Z</dcterms:created>
  <dcterms:modified xsi:type="dcterms:W3CDTF">2022-05-31T20:26:04Z</dcterms:modified>
</cp:coreProperties>
</file>